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C65B1D" w:rsidRDefault="00E73C27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26 ноября 2021 года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700B7D" w:rsidRPr="00C65B1D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</w:t>
      </w:r>
      <w:r w:rsidR="00700B7D" w:rsidRPr="00C65B1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49п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C65B1D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C65B1D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 внесении изменени</w:t>
      </w:r>
      <w:r w:rsidR="00853EA9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в приказ директора </w:t>
      </w: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департамента финансов от 07.12.2020 № 57п</w:t>
      </w:r>
      <w:r w:rsidR="00E079F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CE0535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«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Об утверждении перечн</w:t>
      </w:r>
      <w:r w:rsidR="00ED236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кодов подвидов </w:t>
      </w:r>
      <w:proofErr w:type="gramStart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по</w:t>
      </w:r>
      <w:proofErr w:type="gramEnd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DC31A6" w:rsidRPr="00C65B1D" w:rsidRDefault="003E46D3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видам </w:t>
      </w:r>
      <w:r w:rsidR="00E35A10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доходов, главными администраторами </w:t>
      </w:r>
    </w:p>
    <w:p w:rsidR="00DC31A6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proofErr w:type="gramStart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которых</w:t>
      </w:r>
      <w:proofErr w:type="gramEnd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 являются органы местного самоуправления </w:t>
      </w:r>
    </w:p>
    <w:p w:rsidR="00DC31A6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города Югорска, органы администрации города </w:t>
      </w:r>
    </w:p>
    <w:p w:rsidR="00ED236B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и (или) находящиеся в их ведении казенные учреждения</w:t>
      </w:r>
      <w:r w:rsidR="00987E03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»</w:t>
      </w:r>
    </w:p>
    <w:p w:rsidR="003E46D3" w:rsidRPr="00C65B1D" w:rsidRDefault="003E46D3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0F03D2" w:rsidRPr="00C65B1D" w:rsidRDefault="000F03D2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41145" w:rsidRPr="002F0685" w:rsidRDefault="003E46D3" w:rsidP="002F068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2F0685">
        <w:rPr>
          <w:rFonts w:ascii="PT Astra Serif" w:eastAsia="Times New Roman" w:hAnsi="PT Astra Serif" w:cs="Times New Roman"/>
          <w:spacing w:val="2"/>
          <w:sz w:val="28"/>
          <w:szCs w:val="28"/>
        </w:rPr>
        <w:t>В соответствии с пунктом 9 статьи 20</w:t>
      </w:r>
      <w:r w:rsidR="00C65B1D" w:rsidRPr="002F0685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hyperlink r:id="rId7" w:history="1">
        <w:r w:rsidRPr="002F0685">
          <w:rPr>
            <w:rFonts w:ascii="PT Astra Serif" w:eastAsia="Times New Roman" w:hAnsi="PT Astra Serif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="00EB2D81" w:rsidRPr="002F0685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792D1B" w:rsidRPr="002F0685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и </w:t>
      </w:r>
      <w:r w:rsidR="0077126C" w:rsidRPr="002F0685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2F0685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2F0685">
        <w:rPr>
          <w:rFonts w:ascii="PT Astra Serif" w:hAnsi="PT Astra Serif" w:cs="Times New Roman"/>
          <w:sz w:val="28"/>
          <w:szCs w:val="28"/>
        </w:rPr>
        <w:t>решени</w:t>
      </w:r>
      <w:r w:rsidR="00D81C21" w:rsidRPr="002F0685">
        <w:rPr>
          <w:rFonts w:ascii="PT Astra Serif" w:hAnsi="PT Astra Serif" w:cs="Times New Roman"/>
          <w:sz w:val="28"/>
          <w:szCs w:val="28"/>
        </w:rPr>
        <w:t>ем</w:t>
      </w:r>
      <w:r w:rsidR="0077126C" w:rsidRPr="002F0685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2F0685" w:rsidRPr="002F0685">
        <w:rPr>
          <w:rFonts w:ascii="PT Astra Serif" w:hAnsi="PT Astra Serif" w:cs="Times New Roman"/>
          <w:sz w:val="28"/>
          <w:szCs w:val="28"/>
        </w:rPr>
        <w:t xml:space="preserve">, а так же в связи с завершением </w:t>
      </w:r>
      <w:r w:rsidR="004A6D14">
        <w:rPr>
          <w:rFonts w:ascii="PT Astra Serif" w:hAnsi="PT Astra Serif" w:cs="Times New Roman"/>
          <w:sz w:val="28"/>
          <w:szCs w:val="28"/>
        </w:rPr>
        <w:t xml:space="preserve">реализации в </w:t>
      </w:r>
      <w:r w:rsidR="002F0685" w:rsidRPr="002F0685">
        <w:rPr>
          <w:rFonts w:ascii="PT Astra Serif" w:hAnsi="PT Astra Serif" w:cs="Times New Roman"/>
          <w:sz w:val="28"/>
          <w:szCs w:val="28"/>
        </w:rPr>
        <w:t xml:space="preserve">2021 </w:t>
      </w:r>
      <w:r w:rsidR="004A6D14">
        <w:rPr>
          <w:rFonts w:ascii="PT Astra Serif" w:hAnsi="PT Astra Serif" w:cs="Times New Roman"/>
          <w:sz w:val="28"/>
          <w:szCs w:val="28"/>
        </w:rPr>
        <w:t>году</w:t>
      </w:r>
      <w:r w:rsidR="002F0685" w:rsidRPr="002F0685">
        <w:rPr>
          <w:rFonts w:ascii="PT Astra Serif" w:hAnsi="PT Astra Serif" w:cs="Times New Roman"/>
          <w:sz w:val="28"/>
          <w:szCs w:val="28"/>
        </w:rPr>
        <w:t xml:space="preserve"> инициативных проектов</w:t>
      </w:r>
      <w:r w:rsidR="00987E03" w:rsidRPr="002F0685">
        <w:rPr>
          <w:rFonts w:ascii="PT Astra Serif" w:hAnsi="PT Astra Serif" w:cs="Times New Roman"/>
          <w:sz w:val="28"/>
          <w:szCs w:val="28"/>
        </w:rPr>
        <w:t>,</w:t>
      </w:r>
      <w:r w:rsidR="00B96E09" w:rsidRPr="002F0685">
        <w:rPr>
          <w:rFonts w:ascii="PT Astra Serif" w:hAnsi="PT Astra Serif" w:cs="Times New Roman"/>
          <w:sz w:val="28"/>
          <w:szCs w:val="28"/>
        </w:rPr>
        <w:t xml:space="preserve"> </w:t>
      </w:r>
      <w:r w:rsidR="00B96E09" w:rsidRPr="00C86321">
        <w:rPr>
          <w:rFonts w:ascii="PT Astra Serif" w:hAnsi="PT Astra Serif" w:cs="Times New Roman"/>
          <w:b/>
          <w:spacing w:val="30"/>
          <w:sz w:val="28"/>
          <w:szCs w:val="28"/>
        </w:rPr>
        <w:t>приказываю</w:t>
      </w:r>
      <w:r w:rsidRPr="002F0685">
        <w:rPr>
          <w:rFonts w:ascii="PT Astra Serif" w:eastAsia="Times New Roman" w:hAnsi="PT Astra Serif" w:cs="Times New Roman"/>
          <w:spacing w:val="2"/>
          <w:sz w:val="28"/>
          <w:szCs w:val="28"/>
        </w:rPr>
        <w:t>:</w:t>
      </w:r>
    </w:p>
    <w:p w:rsidR="00EB2D81" w:rsidRPr="00EB2D81" w:rsidRDefault="00987E03" w:rsidP="002F0685">
      <w:pPr>
        <w:pStyle w:val="a8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EB2D81">
        <w:rPr>
          <w:rFonts w:ascii="PT Astra Serif" w:eastAsia="Times New Roman" w:hAnsi="PT Astra Serif" w:cs="Times New Roman"/>
          <w:spacing w:val="2"/>
          <w:sz w:val="28"/>
          <w:szCs w:val="28"/>
        </w:rPr>
        <w:t>В</w:t>
      </w:r>
      <w:r w:rsidRPr="00EB2D81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нести в </w:t>
      </w:r>
      <w:r w:rsidR="00FA15CF" w:rsidRPr="00EB2D81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п</w:t>
      </w:r>
      <w:r w:rsidRPr="00EB2D81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Pr="00EB2D81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(с изменениями от 28.04.2021 № 19п, от 11.05.2021 № 20п) изменение, исключив строки:</w:t>
      </w:r>
    </w:p>
    <w:p w:rsidR="00EF21D9" w:rsidRPr="00C65B1D" w:rsidRDefault="00853EA9" w:rsidP="00EB2D81">
      <w:pPr>
        <w:shd w:val="clear" w:color="auto" w:fill="FFFFFF"/>
        <w:spacing w:after="0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</w:t>
      </w:r>
      <w:r w:rsidR="00EF21D9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«</w:t>
      </w:r>
    </w:p>
    <w:tbl>
      <w:tblPr>
        <w:tblW w:w="964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127"/>
        <w:gridCol w:w="1701"/>
        <w:gridCol w:w="851"/>
        <w:gridCol w:w="992"/>
        <w:gridCol w:w="4393"/>
      </w:tblGrid>
      <w:tr w:rsidR="00EB2D81" w:rsidRPr="002F4392" w:rsidTr="002F068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27" w:type="dxa"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1 17 15020 04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3" w:type="dxa"/>
            <w:shd w:val="clear" w:color="auto" w:fill="auto"/>
            <w:hideMark/>
          </w:tcPr>
          <w:p w:rsidR="00EB2D81" w:rsidRPr="002F4392" w:rsidRDefault="00EB2D81" w:rsidP="00EB2D81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t xml:space="preserve">Инициативные платежи, зачисляемые в бюджеты городских округов (обеспечение 16А микрорайона централизованным водоснабжением и благоустройство прилегающей </w:t>
            </w: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lastRenderedPageBreak/>
              <w:t>территории)</w:t>
            </w:r>
          </w:p>
        </w:tc>
      </w:tr>
      <w:tr w:rsidR="00EB2D81" w:rsidRPr="002F4392" w:rsidTr="00EB2D81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27" w:type="dxa"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1 17 15020 04</w:t>
            </w:r>
          </w:p>
        </w:tc>
        <w:tc>
          <w:tcPr>
            <w:tcW w:w="851" w:type="dxa"/>
            <w:shd w:val="clear" w:color="auto" w:fill="auto"/>
            <w:noWrap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992" w:type="dxa"/>
            <w:shd w:val="clear" w:color="auto" w:fill="auto"/>
            <w:noWrap/>
          </w:tcPr>
          <w:p w:rsidR="00EB2D81" w:rsidRPr="002F4392" w:rsidRDefault="00EB2D81" w:rsidP="00EB2D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3" w:type="dxa"/>
            <w:shd w:val="clear" w:color="auto" w:fill="auto"/>
          </w:tcPr>
          <w:p w:rsidR="00EB2D81" w:rsidRPr="002F4392" w:rsidRDefault="00EB2D81" w:rsidP="00EB2D81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t>Инициативные платежи, зачисляемые в бюджеты городских округов (благоустройство общественной территории города Югорска возле духовно-просветительского центра)</w:t>
            </w:r>
          </w:p>
        </w:tc>
      </w:tr>
    </w:tbl>
    <w:p w:rsidR="00EB2D81" w:rsidRDefault="00EF21D9" w:rsidP="00EB2D81">
      <w:pPr>
        <w:shd w:val="clear" w:color="auto" w:fill="FFFFFF"/>
        <w:spacing w:after="0"/>
        <w:ind w:firstLine="851"/>
        <w:jc w:val="right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»</w:t>
      </w:r>
      <w:r w:rsidR="00853EA9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.</w:t>
      </w:r>
    </w:p>
    <w:p w:rsidR="00792D1B" w:rsidRPr="00C65B1D" w:rsidRDefault="00C81F4E" w:rsidP="00C65B1D">
      <w:pPr>
        <w:tabs>
          <w:tab w:val="left" w:pos="284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792D1B" w:rsidRPr="00C65B1D">
        <w:rPr>
          <w:rFonts w:ascii="PT Astra Serif" w:hAnsi="PT Astra Serif" w:cs="Times New Roman"/>
          <w:sz w:val="28"/>
          <w:szCs w:val="28"/>
        </w:rPr>
        <w:t xml:space="preserve">. </w:t>
      </w:r>
      <w:r w:rsidR="00EB2D81">
        <w:rPr>
          <w:rFonts w:ascii="PT Astra Serif" w:hAnsi="PT Astra Serif" w:cs="Times New Roman"/>
          <w:sz w:val="28"/>
          <w:szCs w:val="28"/>
        </w:rPr>
        <w:t>Настоящий п</w:t>
      </w:r>
      <w:r w:rsidR="00792D1B" w:rsidRPr="00C65B1D">
        <w:rPr>
          <w:rFonts w:ascii="PT Astra Serif" w:hAnsi="PT Astra Serif" w:cs="Times New Roman"/>
          <w:sz w:val="28"/>
          <w:szCs w:val="28"/>
        </w:rPr>
        <w:t xml:space="preserve">риказ вступает в силу </w:t>
      </w:r>
      <w:r w:rsidR="00D81C21" w:rsidRPr="00C65B1D">
        <w:rPr>
          <w:rFonts w:ascii="PT Astra Serif" w:hAnsi="PT Astra Serif" w:cs="Times New Roman"/>
          <w:sz w:val="28"/>
          <w:szCs w:val="28"/>
        </w:rPr>
        <w:t>после</w:t>
      </w:r>
      <w:r w:rsidR="00792D1B" w:rsidRPr="00C65B1D">
        <w:rPr>
          <w:rFonts w:ascii="PT Astra Serif" w:hAnsi="PT Astra Serif" w:cs="Times New Roman"/>
          <w:sz w:val="28"/>
          <w:szCs w:val="28"/>
        </w:rPr>
        <w:t xml:space="preserve"> подписания</w:t>
      </w:r>
      <w:r w:rsidR="00EB2D81">
        <w:rPr>
          <w:rFonts w:ascii="PT Astra Serif" w:hAnsi="PT Astra Serif" w:cs="Times New Roman"/>
          <w:sz w:val="28"/>
          <w:szCs w:val="28"/>
        </w:rPr>
        <w:t>, но не ранее 01.01.2022</w:t>
      </w:r>
      <w:r w:rsidR="00792D1B" w:rsidRPr="00C65B1D">
        <w:rPr>
          <w:rFonts w:ascii="PT Astra Serif" w:hAnsi="PT Astra Serif" w:cs="Times New Roman"/>
          <w:sz w:val="28"/>
          <w:szCs w:val="28"/>
        </w:rPr>
        <w:t>.</w:t>
      </w:r>
    </w:p>
    <w:p w:rsidR="000F03D2" w:rsidRPr="00C65B1D" w:rsidRDefault="00C81F4E" w:rsidP="00C65B1D">
      <w:pPr>
        <w:tabs>
          <w:tab w:val="left" w:pos="284"/>
          <w:tab w:val="left" w:pos="1134"/>
          <w:tab w:val="left" w:pos="1418"/>
          <w:tab w:val="left" w:pos="1701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141145" w:rsidRPr="00C65B1D">
        <w:rPr>
          <w:rFonts w:ascii="PT Astra Serif" w:hAnsi="PT Astra Serif" w:cs="Times New Roman"/>
          <w:sz w:val="28"/>
          <w:szCs w:val="28"/>
        </w:rPr>
        <w:t>.</w:t>
      </w:r>
      <w:r w:rsidR="00C65B1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F03D2" w:rsidRPr="00C65B1D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="000F03D2" w:rsidRPr="00C65B1D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C65B1D">
        <w:rPr>
          <w:rFonts w:ascii="PT Astra Serif" w:hAnsi="PT Astra Serif" w:cs="Times New Roman"/>
          <w:sz w:val="28"/>
          <w:szCs w:val="28"/>
        </w:rPr>
        <w:t>м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C65B1D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C65B1D" w:rsidRDefault="00C81F4E" w:rsidP="00C65B1D">
      <w:pPr>
        <w:tabs>
          <w:tab w:val="left" w:pos="284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C65B1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C65B1D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9C05B8" w:rsidRPr="00C65B1D" w:rsidRDefault="000F03D2" w:rsidP="00C65B1D">
      <w:pPr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 xml:space="preserve">  </w:t>
      </w:r>
    </w:p>
    <w:p w:rsidR="00EF21D9" w:rsidRDefault="00EF21D9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C65B1D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C65B1D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  <w:proofErr w:type="spellStart"/>
      <w:r w:rsidRPr="00C65B1D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B96E09" w:rsidRDefault="00B96E0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EB2D81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F03D2"/>
    <w:rsid w:val="00141145"/>
    <w:rsid w:val="001B32B0"/>
    <w:rsid w:val="00222249"/>
    <w:rsid w:val="002758F9"/>
    <w:rsid w:val="00294FFD"/>
    <w:rsid w:val="002F0685"/>
    <w:rsid w:val="002F4392"/>
    <w:rsid w:val="00320E2A"/>
    <w:rsid w:val="00357FA4"/>
    <w:rsid w:val="003E0027"/>
    <w:rsid w:val="003E46D3"/>
    <w:rsid w:val="004535AB"/>
    <w:rsid w:val="004710D1"/>
    <w:rsid w:val="004A6D14"/>
    <w:rsid w:val="006D5396"/>
    <w:rsid w:val="00700B7D"/>
    <w:rsid w:val="0077126C"/>
    <w:rsid w:val="00792D1B"/>
    <w:rsid w:val="007B06D1"/>
    <w:rsid w:val="00853EA9"/>
    <w:rsid w:val="008B3181"/>
    <w:rsid w:val="008D0F16"/>
    <w:rsid w:val="008D51D1"/>
    <w:rsid w:val="00950A5F"/>
    <w:rsid w:val="00987E03"/>
    <w:rsid w:val="009C05B8"/>
    <w:rsid w:val="00AB05A7"/>
    <w:rsid w:val="00B0076B"/>
    <w:rsid w:val="00B96E09"/>
    <w:rsid w:val="00BF304D"/>
    <w:rsid w:val="00C65B1D"/>
    <w:rsid w:val="00C81F4E"/>
    <w:rsid w:val="00C86321"/>
    <w:rsid w:val="00CD6D76"/>
    <w:rsid w:val="00CE0535"/>
    <w:rsid w:val="00D03808"/>
    <w:rsid w:val="00D6714F"/>
    <w:rsid w:val="00D81C21"/>
    <w:rsid w:val="00DB1D4A"/>
    <w:rsid w:val="00DC31A6"/>
    <w:rsid w:val="00E079FB"/>
    <w:rsid w:val="00E35A10"/>
    <w:rsid w:val="00E73C27"/>
    <w:rsid w:val="00EB2D81"/>
    <w:rsid w:val="00ED236B"/>
    <w:rsid w:val="00EF21D9"/>
    <w:rsid w:val="00F530BA"/>
    <w:rsid w:val="00FA15CF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2021-12-24T06:45:00Z</cp:lastPrinted>
  <dcterms:created xsi:type="dcterms:W3CDTF">2021-12-24T06:44:00Z</dcterms:created>
  <dcterms:modified xsi:type="dcterms:W3CDTF">2021-12-24T07:17:00Z</dcterms:modified>
</cp:coreProperties>
</file>